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7" w:rsidRPr="00594977" w:rsidRDefault="00594977" w:rsidP="00594977">
      <w:pPr>
        <w:ind w:left="8505"/>
        <w:jc w:val="center"/>
      </w:pPr>
      <w:r w:rsidRPr="00594977">
        <w:t>УТВЕРЖДЕНА</w:t>
      </w:r>
    </w:p>
    <w:p w:rsidR="00594977" w:rsidRPr="00594977" w:rsidRDefault="00594977" w:rsidP="00594977">
      <w:pPr>
        <w:ind w:left="8505"/>
        <w:jc w:val="center"/>
      </w:pPr>
      <w:r w:rsidRPr="00594977">
        <w:t>приказом Министерства здравоохранения</w:t>
      </w:r>
    </w:p>
    <w:p w:rsidR="00594977" w:rsidRPr="00594977" w:rsidRDefault="00594977" w:rsidP="00594977">
      <w:pPr>
        <w:ind w:left="8505"/>
        <w:jc w:val="center"/>
      </w:pPr>
      <w:r w:rsidRPr="00594977">
        <w:t>Республики Алтай</w:t>
      </w:r>
    </w:p>
    <w:p w:rsidR="00594977" w:rsidRPr="00594977" w:rsidRDefault="00E33562" w:rsidP="00594977">
      <w:pPr>
        <w:ind w:left="8505"/>
        <w:jc w:val="center"/>
      </w:pPr>
      <w:r>
        <w:t>от 6</w:t>
      </w:r>
      <w:bookmarkStart w:id="0" w:name="_GoBack"/>
      <w:bookmarkEnd w:id="0"/>
      <w:r w:rsidR="00594977" w:rsidRPr="00594977">
        <w:t xml:space="preserve"> февраля 2019 года № 18-од</w:t>
      </w:r>
    </w:p>
    <w:p w:rsidR="00594977" w:rsidRDefault="00594977" w:rsidP="00594977">
      <w:pPr>
        <w:jc w:val="center"/>
        <w:rPr>
          <w:sz w:val="28"/>
          <w:szCs w:val="28"/>
        </w:rPr>
      </w:pPr>
    </w:p>
    <w:p w:rsidR="00594977" w:rsidRDefault="00594977" w:rsidP="00594977">
      <w:pPr>
        <w:jc w:val="center"/>
        <w:rPr>
          <w:b/>
          <w:sz w:val="28"/>
          <w:szCs w:val="28"/>
        </w:rPr>
      </w:pPr>
      <w:r w:rsidRPr="0097684E">
        <w:rPr>
          <w:b/>
          <w:sz w:val="28"/>
          <w:szCs w:val="28"/>
        </w:rPr>
        <w:t xml:space="preserve">КАРТА КОМПЛАЕНС-РИСКОВ </w:t>
      </w:r>
    </w:p>
    <w:p w:rsidR="008D7B48" w:rsidRPr="0097684E" w:rsidRDefault="008D7B48" w:rsidP="00594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РЕСПУБЛИКИ АЛТАЙ</w:t>
      </w:r>
    </w:p>
    <w:tbl>
      <w:tblPr>
        <w:tblpPr w:leftFromText="180" w:rightFromText="180" w:vertAnchor="page" w:horzAnchor="margin" w:tblpY="3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165"/>
        <w:gridCol w:w="4843"/>
        <w:gridCol w:w="4374"/>
      </w:tblGrid>
      <w:tr w:rsidR="00594977" w:rsidRPr="000A33E3" w:rsidTr="00594977">
        <w:tc>
          <w:tcPr>
            <w:tcW w:w="748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Уровень риска</w:t>
            </w:r>
          </w:p>
        </w:tc>
        <w:tc>
          <w:tcPr>
            <w:tcW w:w="1087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Вид риска (описание)</w:t>
            </w:r>
          </w:p>
        </w:tc>
        <w:tc>
          <w:tcPr>
            <w:tcW w:w="1663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1502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437A6">
              <w:rPr>
                <w:b/>
                <w:sz w:val="20"/>
                <w:szCs w:val="20"/>
              </w:rPr>
              <w:t>словия возникновения</w:t>
            </w:r>
            <w:r>
              <w:rPr>
                <w:b/>
                <w:sz w:val="20"/>
                <w:szCs w:val="20"/>
              </w:rPr>
              <w:t xml:space="preserve"> (описание)</w:t>
            </w:r>
          </w:p>
        </w:tc>
      </w:tr>
      <w:tr w:rsidR="00594977" w:rsidRPr="000A33E3" w:rsidTr="00594977">
        <w:tc>
          <w:tcPr>
            <w:tcW w:w="748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7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3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2" w:type="pct"/>
            <w:shd w:val="clear" w:color="auto" w:fill="auto"/>
          </w:tcPr>
          <w:p w:rsidR="00594977" w:rsidRPr="000A33E3" w:rsidRDefault="00594977" w:rsidP="00594977">
            <w:pPr>
              <w:jc w:val="center"/>
              <w:rPr>
                <w:b/>
                <w:sz w:val="20"/>
                <w:szCs w:val="20"/>
              </w:rPr>
            </w:pPr>
            <w:r w:rsidRPr="000A33E3">
              <w:rPr>
                <w:b/>
                <w:sz w:val="20"/>
                <w:szCs w:val="20"/>
              </w:rPr>
              <w:t>4</w:t>
            </w:r>
          </w:p>
        </w:tc>
      </w:tr>
      <w:tr w:rsidR="00594977" w:rsidRPr="00DA0E46" w:rsidTr="00594977">
        <w:tc>
          <w:tcPr>
            <w:tcW w:w="748" w:type="pct"/>
            <w:shd w:val="clear" w:color="auto" w:fill="auto"/>
          </w:tcPr>
          <w:p w:rsidR="00594977" w:rsidRPr="00001D69" w:rsidRDefault="00594977" w:rsidP="00594977">
            <w:r>
              <w:t>В</w:t>
            </w:r>
            <w:r w:rsidRPr="00001D69">
              <w:t>ысокий</w:t>
            </w:r>
          </w:p>
        </w:tc>
        <w:tc>
          <w:tcPr>
            <w:tcW w:w="1087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Нарушение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 (ч. 1, 2 ст. 7.29 КоАП РФ)</w:t>
            </w:r>
          </w:p>
        </w:tc>
        <w:tc>
          <w:tcPr>
            <w:tcW w:w="1663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Заключение контрактов с единственным поставщиком, исполнителем, подрядчиком с превышением допустимого годового объема закупок, предусмотренного п. 4 ч. 1 ст. 93 44-ФЗ, искусственное дробление предмета закупок с целью заключения контрактов до 100 тыс. руб. во избежание проведения конкурентных процедур.</w:t>
            </w:r>
          </w:p>
          <w:p w:rsidR="00594977" w:rsidRPr="000A33E3" w:rsidRDefault="00594977" w:rsidP="00594977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</w:tcPr>
          <w:p w:rsidR="00594977" w:rsidRPr="00001D69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Отсутствие надлежащего контроля за соблюдением допустимого годового объема закупок, предусмотренного п. 4 ч. 1 ст. 93 44-ФЗ, при заключении контрактов с единственным поставщиком, исполнителем, подрядчиком</w:t>
            </w:r>
          </w:p>
        </w:tc>
      </w:tr>
      <w:tr w:rsidR="00594977" w:rsidRPr="00DA0E46" w:rsidTr="00594977">
        <w:tc>
          <w:tcPr>
            <w:tcW w:w="748" w:type="pct"/>
            <w:shd w:val="clear" w:color="auto" w:fill="auto"/>
          </w:tcPr>
          <w:p w:rsidR="00594977" w:rsidRPr="00001D69" w:rsidRDefault="00594977" w:rsidP="00594977">
            <w:r w:rsidRPr="00001D69">
              <w:t>Высокий</w:t>
            </w:r>
          </w:p>
        </w:tc>
        <w:tc>
          <w:tcPr>
            <w:tcW w:w="1087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 xml:space="preserve"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</w:t>
            </w:r>
            <w:r w:rsidRPr="000A33E3">
              <w:rPr>
                <w:sz w:val="20"/>
                <w:szCs w:val="20"/>
              </w:rPr>
              <w:lastRenderedPageBreak/>
              <w:t>Федерации о контрактной системе в сфере закупок (ч. 4.2 ст. 7.30 КоАП РФ)</w:t>
            </w:r>
          </w:p>
        </w:tc>
        <w:tc>
          <w:tcPr>
            <w:tcW w:w="1663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lastRenderedPageBreak/>
              <w:t>Подготовка технического задания без учета обязательных требований нормативных правовых актов в соответствующей сфере.</w:t>
            </w:r>
          </w:p>
          <w:p w:rsidR="00594977" w:rsidRPr="000A33E3" w:rsidRDefault="00594977" w:rsidP="00594977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proofErr w:type="spellStart"/>
            <w:r w:rsidRPr="000A33E3">
              <w:rPr>
                <w:sz w:val="20"/>
                <w:szCs w:val="20"/>
              </w:rPr>
              <w:t>Непривлечение</w:t>
            </w:r>
            <w:proofErr w:type="spellEnd"/>
            <w:r w:rsidRPr="000A33E3">
              <w:rPr>
                <w:sz w:val="20"/>
                <w:szCs w:val="20"/>
              </w:rPr>
              <w:t xml:space="preserve"> в обязательном порядке специалистов, обладающими специальными познаниями, касающихся предмета закупки на стадии разработки технического задания (в сфере лекарственного обеспечения, строительства, информатизации и т.д.)</w:t>
            </w:r>
          </w:p>
          <w:p w:rsidR="00594977" w:rsidRPr="00001D69" w:rsidRDefault="00594977" w:rsidP="00594977">
            <w:pPr>
              <w:rPr>
                <w:sz w:val="20"/>
                <w:szCs w:val="20"/>
              </w:rPr>
            </w:pPr>
          </w:p>
        </w:tc>
      </w:tr>
      <w:tr w:rsidR="00594977" w:rsidRPr="00DA0E46" w:rsidTr="00594977">
        <w:tc>
          <w:tcPr>
            <w:tcW w:w="748" w:type="pct"/>
            <w:shd w:val="clear" w:color="auto" w:fill="auto"/>
          </w:tcPr>
          <w:p w:rsidR="00594977" w:rsidRPr="00001D69" w:rsidRDefault="00594977" w:rsidP="00594977">
            <w:r w:rsidRPr="00001D69">
              <w:t>Высокий</w:t>
            </w:r>
          </w:p>
        </w:tc>
        <w:tc>
          <w:tcPr>
            <w:tcW w:w="1087" w:type="pct"/>
            <w:shd w:val="clear" w:color="auto" w:fill="auto"/>
          </w:tcPr>
          <w:p w:rsidR="00594977" w:rsidRPr="000A33E3" w:rsidRDefault="00594977" w:rsidP="00594977">
            <w:pPr>
              <w:jc w:val="both"/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 xml:space="preserve"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      </w:r>
            <w:hyperlink r:id="rId4" w:history="1">
              <w:r w:rsidRPr="000A33E3">
                <w:rPr>
                  <w:sz w:val="20"/>
                  <w:szCs w:val="20"/>
                </w:rPr>
                <w:t>законодательством</w:t>
              </w:r>
            </w:hyperlink>
            <w:r w:rsidRPr="000A33E3">
              <w:rPr>
                <w:sz w:val="20"/>
                <w:szCs w:val="20"/>
              </w:rPr>
              <w:t xml:space="preserve"> Российской Федерации о контрактной системе в сфере закупок (ч. 11 ст. 7.30 КоАП РФ)</w:t>
            </w:r>
          </w:p>
        </w:tc>
        <w:tc>
          <w:tcPr>
            <w:tcW w:w="1663" w:type="pct"/>
            <w:shd w:val="clear" w:color="auto" w:fill="auto"/>
          </w:tcPr>
          <w:p w:rsidR="00594977" w:rsidRPr="000A33E3" w:rsidRDefault="00594977" w:rsidP="00594977">
            <w:pPr>
              <w:rPr>
                <w:sz w:val="20"/>
                <w:szCs w:val="20"/>
              </w:rPr>
            </w:pPr>
            <w:r w:rsidRPr="000A33E3">
              <w:rPr>
                <w:sz w:val="20"/>
                <w:szCs w:val="20"/>
              </w:rPr>
              <w:t>Причины обусловлены спецификой основного предмета закупок – лекарственных средств и медицинского оборудования, поставщиками которых в основной массе являются крупные оптовые компании и заводы-производители, не относящиеся к субъектам малого и среднего предпринимательства</w:t>
            </w:r>
          </w:p>
        </w:tc>
        <w:tc>
          <w:tcPr>
            <w:tcW w:w="1502" w:type="pct"/>
            <w:shd w:val="clear" w:color="auto" w:fill="auto"/>
          </w:tcPr>
          <w:p w:rsidR="00594977" w:rsidRPr="00001D69" w:rsidRDefault="00594977" w:rsidP="00594977">
            <w:pPr>
              <w:rPr>
                <w:sz w:val="20"/>
                <w:szCs w:val="20"/>
              </w:rPr>
            </w:pPr>
            <w:r w:rsidRPr="00A437A6">
              <w:rPr>
                <w:sz w:val="20"/>
                <w:szCs w:val="20"/>
              </w:rPr>
              <w:t>Недостаточный анализ рынка при подготовке заявки на определение поставщика</w:t>
            </w:r>
          </w:p>
        </w:tc>
      </w:tr>
    </w:tbl>
    <w:p w:rsidR="00594977" w:rsidRDefault="00594977"/>
    <w:sectPr w:rsidR="00594977" w:rsidSect="005949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7"/>
    <w:rsid w:val="00594977"/>
    <w:rsid w:val="008A1FD2"/>
    <w:rsid w:val="008D7B48"/>
    <w:rsid w:val="0097684E"/>
    <w:rsid w:val="00BC3EAA"/>
    <w:rsid w:val="00E33562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6DDE-3C25-4A15-A5CD-511845E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24EEC70784342A33E25DDF205A6DECBBF0E1C59845833C1D00BCDF665741E5E40704B42610D57B9238944D6D9F4762AA3F7401586108E261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minzdrav minzdrav</cp:lastModifiedBy>
  <cp:revision>4</cp:revision>
  <dcterms:created xsi:type="dcterms:W3CDTF">2019-04-03T09:38:00Z</dcterms:created>
  <dcterms:modified xsi:type="dcterms:W3CDTF">2019-04-03T10:29:00Z</dcterms:modified>
</cp:coreProperties>
</file>