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28.04.2023 N 28-РЗ</w:t>
              <w:br/>
              <w:t xml:space="preserve">"О порядке возмещения Республикой Алтай субъекту Российской Федерации, на территории которого гражданину, зарегистрированному по месту жительства на территории Республики Алтай,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w:t>
              <w:br/>
              <w:t xml:space="preserve">(принят ГСЭК РА 21.04.2023)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апреля 2023 года</w:t>
            </w:r>
          </w:p>
        </w:tc>
        <w:tc>
          <w:tcPr>
            <w:tcW w:w="5103" w:type="dxa"/>
            <w:tcBorders>
              <w:top w:val="nil"/>
              <w:left w:val="nil"/>
              <w:bottom w:val="nil"/>
              <w:right w:val="nil"/>
            </w:tcBorders>
          </w:tcPr>
          <w:p>
            <w:pPr>
              <w:pStyle w:val="0"/>
              <w:jc w:val="right"/>
            </w:pPr>
            <w:r>
              <w:rPr>
                <w:sz w:val="20"/>
              </w:rPr>
              <w:t xml:space="preserve">N 28-РЗ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ВОЗМЕЩЕНИЯ РЕСПУБЛИКОЙ АЛТАЙ СУБЪЕКТУ</w:t>
      </w:r>
    </w:p>
    <w:p>
      <w:pPr>
        <w:pStyle w:val="2"/>
        <w:jc w:val="center"/>
      </w:pPr>
      <w:r>
        <w:rPr>
          <w:sz w:val="20"/>
        </w:rPr>
        <w:t xml:space="preserve">РОССИЙСКОЙ ФЕДЕРАЦИИ, НА ТЕРРИТОРИИ КОТОРОГО ГРАЖДАНИНУ,</w:t>
      </w:r>
    </w:p>
    <w:p>
      <w:pPr>
        <w:pStyle w:val="2"/>
        <w:jc w:val="center"/>
      </w:pPr>
      <w:r>
        <w:rPr>
          <w:sz w:val="20"/>
        </w:rPr>
        <w:t xml:space="preserve">ЗАРЕГИСТРИРОВАННОМУ ПО МЕСТУ ЖИТЕЛЬСТВА НА ТЕРРИТОРИИ</w:t>
      </w:r>
    </w:p>
    <w:p>
      <w:pPr>
        <w:pStyle w:val="2"/>
        <w:jc w:val="center"/>
      </w:pPr>
      <w:r>
        <w:rPr>
          <w:sz w:val="20"/>
        </w:rPr>
        <w:t xml:space="preserve">РЕСПУБЛИКИ АЛТАЙ, ФАКТИЧЕСКИ ОКАЗАНА МЕДИЦИНСКАЯ ПОМОЩЬ,</w:t>
      </w:r>
    </w:p>
    <w:p>
      <w:pPr>
        <w:pStyle w:val="2"/>
        <w:jc w:val="center"/>
      </w:pPr>
      <w:r>
        <w:rPr>
          <w:sz w:val="20"/>
        </w:rPr>
        <w:t xml:space="preserve">ЗАТРАТ, СВЯЗАННЫХ С ОКАЗАНИЕМ МЕДИЦИНСКОЙ ПОМОЩИ</w:t>
      </w:r>
    </w:p>
    <w:p>
      <w:pPr>
        <w:pStyle w:val="2"/>
        <w:jc w:val="center"/>
      </w:pPr>
      <w:r>
        <w:rPr>
          <w:sz w:val="20"/>
        </w:rPr>
        <w:t xml:space="preserve">ПРИ ЗАБОЛЕВАНИЯХ, НЕ ВКЛЮЧЕННЫХ В БАЗОВУЮ ПРОГРАММУ</w:t>
      </w:r>
    </w:p>
    <w:p>
      <w:pPr>
        <w:pStyle w:val="2"/>
        <w:jc w:val="center"/>
      </w:pPr>
      <w:r>
        <w:rPr>
          <w:sz w:val="20"/>
        </w:rPr>
        <w:t xml:space="preserve">ОБЯЗАТЕЛЬНОГО МЕДИЦИНСКОГО СТРАХОВАНИЯ, И ПАЛЛИАТИВНОЙ</w:t>
      </w:r>
    </w:p>
    <w:p>
      <w:pPr>
        <w:pStyle w:val="2"/>
        <w:jc w:val="center"/>
      </w:pPr>
      <w:r>
        <w:rPr>
          <w:sz w:val="20"/>
        </w:rPr>
        <w:t xml:space="preserve">МЕДИЦИНСКОЙ ПОМОЩИ</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21 апреля 2023 года</w:t>
      </w:r>
    </w:p>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на основании программы государственных гарантий бесплатного оказания гражданам медицинской помощи устанавливает порядок возмещения Республикой Алтай субъекту Российской Федерации, на территории которого гражданину, зарегистрированному по месту жительства на территории Республики Алтай,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Республикой Алтай и субъектом Российской Федерации, включающего двустороннее урегулирование вопроса возмещения затрат.</w:t>
      </w:r>
    </w:p>
    <w:p>
      <w:pPr>
        <w:pStyle w:val="0"/>
        <w:jc w:val="both"/>
      </w:pPr>
      <w:r>
        <w:rPr>
          <w:sz w:val="20"/>
        </w:rPr>
      </w:r>
    </w:p>
    <w:p>
      <w:pPr>
        <w:pStyle w:val="2"/>
        <w:outlineLvl w:val="0"/>
        <w:ind w:firstLine="540"/>
        <w:jc w:val="both"/>
      </w:pPr>
      <w:r>
        <w:rPr>
          <w:sz w:val="20"/>
        </w:rPr>
        <w:t xml:space="preserve">Статья 2. Порядок возмещения Республикой Алтай субъекту Российской Федерации затрат, связанных с оказанием медицинской помощи</w:t>
      </w:r>
    </w:p>
    <w:p>
      <w:pPr>
        <w:pStyle w:val="0"/>
        <w:jc w:val="both"/>
      </w:pPr>
      <w:r>
        <w:rPr>
          <w:sz w:val="20"/>
        </w:rPr>
      </w:r>
    </w:p>
    <w:p>
      <w:pPr>
        <w:pStyle w:val="0"/>
        <w:ind w:firstLine="540"/>
        <w:jc w:val="both"/>
      </w:pPr>
      <w:r>
        <w:rPr>
          <w:sz w:val="20"/>
        </w:rPr>
        <w:t xml:space="preserve">1. Республика Алтай возмещает субъекту Российской Федерации, на территории которого гражданину, зарегистрированному по месту жительства на территории Республики Алтай, фактически оказана медицинская помощь, затраты, связанные с оказанием гражданину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Республикой Алтай и субъектом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2. Межрегиональное соглашение заключается в соответствии с </w:t>
      </w:r>
      <w:hyperlink w:history="0" r:id="rId7" w:tooltip="Закон Республики Алтай от 11.12.2003 N 17-5 (ред. от 28.12.2022) &quot;О международных, внешнеэкономических, внешнеторговых и межрегиональных связях Республики Алтай&quot; (принят Постановлением ГСЭК РА от 11.12.2003 N 17-6) {КонсультантПлюс}">
        <w:r>
          <w:rPr>
            <w:sz w:val="20"/>
            <w:color w:val="0000ff"/>
          </w:rPr>
          <w:t xml:space="preserve">Законом</w:t>
        </w:r>
      </w:hyperlink>
      <w:r>
        <w:rPr>
          <w:sz w:val="20"/>
        </w:rPr>
        <w:t xml:space="preserve"> Республики Алтай от 11 декабря 2003 года N 17-5 "О международных, внешнеэкономических, внешнеторговых и межрегиональных связях Республики Алтай".</w:t>
      </w:r>
    </w:p>
    <w:p>
      <w:pPr>
        <w:pStyle w:val="0"/>
        <w:spacing w:before="200" w:line-rule="auto"/>
        <w:ind w:firstLine="540"/>
        <w:jc w:val="both"/>
      </w:pPr>
      <w:r>
        <w:rPr>
          <w:sz w:val="20"/>
        </w:rPr>
        <w:t xml:space="preserve">3. Возмещение затрат, связанных с оказанием гражданину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в объеме, установленном территориальной программой государственных гарантий бесплатного оказания гражданам медицинской помощи на территории Республики Алтай.</w:t>
      </w:r>
    </w:p>
    <w:p>
      <w:pPr>
        <w:pStyle w:val="0"/>
        <w:spacing w:before="200" w:line-rule="auto"/>
        <w:ind w:firstLine="540"/>
        <w:jc w:val="both"/>
      </w:pPr>
      <w:r>
        <w:rPr>
          <w:sz w:val="20"/>
        </w:rPr>
        <w:t xml:space="preserve">4. Финансовое обеспечение расходов, связанных с реализацией настоящего Закона, осуществляется за счет средств республиканского бюджета Республики Алтай в форме субсидии на основании </w:t>
      </w:r>
      <w:hyperlink w:history="0" r:id="rId8" w:tooltip="&quot;Бюджетный кодекс Российской Федерации&quot; от 31.07.1998 N 145-ФЗ (ред. от 14.04.2023) {КонсультантПлюс}">
        <w:r>
          <w:rPr>
            <w:sz w:val="20"/>
            <w:color w:val="0000ff"/>
          </w:rPr>
          <w:t xml:space="preserve">статьи 138.3</w:t>
        </w:r>
      </w:hyperlink>
      <w:r>
        <w:rPr>
          <w:sz w:val="20"/>
        </w:rPr>
        <w:t xml:space="preserve"> Бюджетного кодекса Российской Федерации.</w:t>
      </w:r>
    </w:p>
    <w:p>
      <w:pPr>
        <w:pStyle w:val="0"/>
        <w:jc w:val="both"/>
      </w:pPr>
      <w:r>
        <w:rPr>
          <w:sz w:val="20"/>
        </w:rPr>
      </w:r>
    </w:p>
    <w:p>
      <w:pPr>
        <w:pStyle w:val="2"/>
        <w:outlineLvl w:val="0"/>
        <w:ind w:firstLine="540"/>
        <w:jc w:val="both"/>
      </w:pPr>
      <w:r>
        <w:rPr>
          <w:sz w:val="20"/>
        </w:rPr>
        <w:t xml:space="preserve">Статья 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Исполняющий обязанности Председателя</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Г.Е.ЧЕПКИН</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О.Л.ХОРОХОРДИН</w:t>
            </w:r>
          </w:p>
        </w:tc>
      </w:tr>
    </w:tbl>
    <w:p>
      <w:pPr>
        <w:pStyle w:val="0"/>
        <w:spacing w:before="200" w:line-rule="auto"/>
        <w:jc w:val="right"/>
      </w:pPr>
      <w:r>
        <w:rPr>
          <w:sz w:val="20"/>
        </w:rPr>
        <w:t xml:space="preserve">г. Горно-Алтайск</w:t>
      </w:r>
    </w:p>
    <w:p>
      <w:pPr>
        <w:pStyle w:val="0"/>
        <w:jc w:val="right"/>
      </w:pPr>
      <w:r>
        <w:rPr>
          <w:sz w:val="20"/>
        </w:rPr>
        <w:t xml:space="preserve">28 апреля 2023 года</w:t>
      </w:r>
    </w:p>
    <w:p>
      <w:pPr>
        <w:pStyle w:val="0"/>
        <w:jc w:val="right"/>
      </w:pPr>
      <w:r>
        <w:rPr>
          <w:sz w:val="20"/>
        </w:rPr>
        <w:t xml:space="preserve">N 28-РЗ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28.04.2023 N 28-РЗ</w:t>
            <w:br/>
            <w:t>"О порядке возмещения Республикой Алтай субъекту Российской Федерации, на 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5B667B2B59C964C534E5F0AE7D0AF88CC1B335D9FE3D8F1EBDE12A16D491CCC28824A53F99CC70E4F6250F3AB9A0A5eAvFH" TargetMode = "External"/>
	<Relationship Id="rId8" Type="http://schemas.openxmlformats.org/officeDocument/2006/relationships/hyperlink" Target="consultantplus://offline/ref=E55B667B2B59C964C534FBFDB8115DF48ECEE93FD4FE3FDA46E2BA7741DD9B9B85C77DF17CCCC97AB7B9615F29BAA7B9ACF3EC9D661Fe2v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28.04.2023 N 28-РЗ
"О порядке возмещения Республикой Алтай субъекту Российской Федерации, на территории которого гражданину, зарегистрированному по месту жительства на территории Республики Алтай,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(принят ГСЭК РА 21.04.2023)</dc:title>
  <dcterms:created xsi:type="dcterms:W3CDTF">2023-05-17T07:47:30Z</dcterms:created>
</cp:coreProperties>
</file>